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</w:t>
      </w:r>
      <w:r w:rsidR="00465265">
        <w:rPr>
          <w:rFonts w:ascii="Tahoma" w:eastAsia="MS Mincho" w:hAnsi="Tahoma" w:cs="Tahoma"/>
          <w:b/>
          <w:sz w:val="20"/>
          <w:szCs w:val="20"/>
          <w:u w:val="single"/>
        </w:rPr>
        <w:t>7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465265">
        <w:rPr>
          <w:rFonts w:ascii="Tahoma" w:hAnsi="Tahoma" w:cs="Tahoma"/>
          <w:b/>
          <w:sz w:val="20"/>
          <w:szCs w:val="20"/>
        </w:rPr>
        <w:t>LUANA PEDRA HUME EPP</w:t>
      </w:r>
      <w:r w:rsidR="00C86A0E">
        <w:rPr>
          <w:rFonts w:ascii="Tahoma" w:hAnsi="Tahoma" w:cs="Tahoma"/>
          <w:b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tendo por objeto </w:t>
      </w:r>
      <w:r w:rsidR="00465265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sz w:val="20"/>
          <w:szCs w:val="20"/>
        </w:rPr>
        <w:t>contratação de empresa especializada no fornecimento</w:t>
      </w:r>
      <w:r w:rsidR="00465265">
        <w:rPr>
          <w:rFonts w:ascii="Tahoma" w:hAnsi="Tahoma" w:cs="Tahoma"/>
          <w:sz w:val="20"/>
          <w:szCs w:val="20"/>
        </w:rPr>
        <w:t xml:space="preserve"> e instalação de manta geomembrana no Aterro Sanitário</w:t>
      </w:r>
      <w:r w:rsidRPr="00051C92">
        <w:rPr>
          <w:rFonts w:ascii="Tahoma" w:hAnsi="Tahoma" w:cs="Tahoma"/>
          <w:sz w:val="20"/>
          <w:szCs w:val="20"/>
        </w:rPr>
        <w:t xml:space="preserve">, PELO SISTEMA </w:t>
      </w:r>
      <w:r w:rsidR="00C86A0E">
        <w:rPr>
          <w:rFonts w:ascii="Tahoma" w:hAnsi="Tahoma" w:cs="Tahoma"/>
          <w:sz w:val="20"/>
          <w:szCs w:val="20"/>
        </w:rPr>
        <w:t xml:space="preserve">DE </w:t>
      </w:r>
      <w:r w:rsidRPr="00051C92">
        <w:rPr>
          <w:rFonts w:ascii="Tahoma" w:hAnsi="Tahoma" w:cs="Tahoma"/>
          <w:sz w:val="20"/>
          <w:szCs w:val="20"/>
        </w:rPr>
        <w:t>REGISTRO DE PREÇOS.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</w:t>
      </w:r>
      <w:r w:rsidR="00465265" w:rsidRPr="00465265">
        <w:rPr>
          <w:rFonts w:ascii="Tahoma" w:hAnsi="Tahoma" w:cs="Tahoma"/>
          <w:sz w:val="20"/>
          <w:szCs w:val="20"/>
        </w:rPr>
        <w:t>Empresa</w:t>
      </w:r>
      <w:r w:rsidR="00465265">
        <w:rPr>
          <w:rFonts w:ascii="Tahoma" w:hAnsi="Tahoma" w:cs="Tahoma"/>
          <w:b/>
          <w:sz w:val="20"/>
          <w:szCs w:val="20"/>
        </w:rPr>
        <w:t xml:space="preserve"> </w:t>
      </w:r>
      <w:r w:rsidR="00465265" w:rsidRPr="00465265">
        <w:rPr>
          <w:rFonts w:ascii="Tahoma" w:hAnsi="Tahoma" w:cs="Tahoma"/>
          <w:b/>
          <w:sz w:val="20"/>
          <w:szCs w:val="20"/>
        </w:rPr>
        <w:t>LUANA PEDRA HUME EPP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C86A0E">
        <w:rPr>
          <w:rFonts w:ascii="Tahoma" w:hAnsi="Tahoma" w:cs="Tahoma"/>
          <w:sz w:val="20"/>
          <w:szCs w:val="20"/>
        </w:rPr>
        <w:t xml:space="preserve"> </w:t>
      </w:r>
      <w:r w:rsidR="00465265">
        <w:rPr>
          <w:rFonts w:ascii="Tahoma" w:hAnsi="Tahoma" w:cs="Tahoma"/>
          <w:sz w:val="20"/>
          <w:szCs w:val="20"/>
        </w:rPr>
        <w:t>10.980.875/0001-50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</w:t>
      </w:r>
      <w:r w:rsidR="00457C16">
        <w:rPr>
          <w:rFonts w:ascii="Tahoma" w:hAnsi="Tahoma" w:cs="Tahoma"/>
          <w:sz w:val="20"/>
          <w:szCs w:val="20"/>
        </w:rPr>
        <w:t>Sócio Administrador</w:t>
      </w:r>
      <w:r w:rsidR="00C86A0E">
        <w:rPr>
          <w:rFonts w:ascii="Tahoma" w:hAnsi="Tahoma" w:cs="Tahoma"/>
          <w:sz w:val="20"/>
          <w:szCs w:val="20"/>
        </w:rPr>
        <w:t>, Senhor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="00416296">
        <w:rPr>
          <w:rFonts w:ascii="Tahoma" w:hAnsi="Tahoma" w:cs="Tahoma"/>
          <w:b/>
          <w:sz w:val="20"/>
          <w:szCs w:val="20"/>
        </w:rPr>
        <w:t>JEAN MICHEL PEDRA HUME</w:t>
      </w:r>
      <w:r w:rsidRPr="00051C92">
        <w:rPr>
          <w:rFonts w:ascii="Tahoma" w:hAnsi="Tahoma" w:cs="Tahoma"/>
          <w:sz w:val="20"/>
          <w:szCs w:val="20"/>
        </w:rPr>
        <w:t xml:space="preserve">, inscrito sob CPF/MF n.º </w:t>
      </w:r>
      <w:r w:rsidR="00416296">
        <w:rPr>
          <w:rFonts w:ascii="Tahoma" w:hAnsi="Tahoma" w:cs="Tahoma"/>
          <w:sz w:val="20"/>
          <w:szCs w:val="20"/>
        </w:rPr>
        <w:t>10.980.875/0001-50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16296" w:rsidRPr="00416296" w:rsidRDefault="00E22AE1" w:rsidP="00416296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 w:rsidRPr="00416296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  <w:r w:rsidR="00416296" w:rsidRPr="00416296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E22AE1" w:rsidRPr="00051C92" w:rsidRDefault="00416296" w:rsidP="00416296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22AE1" w:rsidRPr="00051C92">
        <w:rPr>
          <w:rFonts w:ascii="Tahoma" w:hAnsi="Tahoma" w:cs="Tahoma"/>
          <w:sz w:val="20"/>
          <w:szCs w:val="20"/>
        </w:rPr>
        <w:t xml:space="preserve"> presente contrato tem por objeto </w:t>
      </w:r>
      <w:r w:rsidRPr="00051C92">
        <w:rPr>
          <w:rFonts w:ascii="Tahoma" w:hAnsi="Tahoma" w:cs="Tahoma"/>
          <w:sz w:val="20"/>
          <w:szCs w:val="20"/>
        </w:rPr>
        <w:t>contratação de empresa especializada no fornecimento</w:t>
      </w:r>
      <w:r>
        <w:rPr>
          <w:rFonts w:ascii="Tahoma" w:hAnsi="Tahoma" w:cs="Tahoma"/>
          <w:sz w:val="20"/>
          <w:szCs w:val="20"/>
        </w:rPr>
        <w:t xml:space="preserve"> e instalação de manta geomembrana no Aterro Sanitário</w:t>
      </w:r>
      <w:r w:rsidRPr="00051C92">
        <w:rPr>
          <w:rFonts w:ascii="Tahoma" w:hAnsi="Tahoma" w:cs="Tahoma"/>
          <w:sz w:val="20"/>
          <w:szCs w:val="20"/>
        </w:rPr>
        <w:t>, PELO SISTEMA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End"/>
      <w:r>
        <w:rPr>
          <w:rFonts w:ascii="Tahoma" w:hAnsi="Tahoma" w:cs="Tahoma"/>
          <w:sz w:val="20"/>
          <w:szCs w:val="20"/>
        </w:rPr>
        <w:t>DE REGISTRO DE PREÇOS,</w:t>
      </w:r>
      <w:r w:rsidR="00E22AE1" w:rsidRPr="00051C92">
        <w:rPr>
          <w:rFonts w:ascii="Tahoma" w:hAnsi="Tahoma" w:cs="Tahoma"/>
          <w:sz w:val="20"/>
          <w:szCs w:val="20"/>
        </w:rPr>
        <w:t xml:space="preserve"> obrigando-se o </w:t>
      </w:r>
      <w:r w:rsidR="00E22AE1"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="00E22AE1" w:rsidRPr="00051C92">
        <w:rPr>
          <w:rFonts w:ascii="Tahoma" w:hAnsi="Tahoma" w:cs="Tahoma"/>
          <w:b/>
          <w:sz w:val="20"/>
          <w:szCs w:val="20"/>
        </w:rPr>
        <w:t xml:space="preserve"> </w:t>
      </w:r>
      <w:r w:rsidR="00E22AE1"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="00E22AE1"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="00E22AE1" w:rsidRPr="00051C92">
        <w:rPr>
          <w:rFonts w:ascii="Tahoma" w:hAnsi="Tahoma" w:cs="Tahoma"/>
          <w:b/>
          <w:sz w:val="20"/>
          <w:szCs w:val="20"/>
        </w:rPr>
        <w:t xml:space="preserve"> </w:t>
      </w:r>
      <w:r w:rsidR="00E22AE1" w:rsidRPr="00051C92">
        <w:rPr>
          <w:rFonts w:ascii="Tahoma" w:hAnsi="Tahoma"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 w:rsidR="00465265">
        <w:rPr>
          <w:rFonts w:ascii="Tahoma" w:hAnsi="Tahoma" w:cs="Tahoma"/>
          <w:sz w:val="20"/>
          <w:szCs w:val="20"/>
        </w:rPr>
        <w:t>004/2017</w:t>
      </w:r>
      <w:r w:rsidR="00E22AE1"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 xml:space="preserve">A entrega </w:t>
      </w:r>
      <w:r w:rsidR="00416296">
        <w:rPr>
          <w:rFonts w:ascii="Tahoma" w:hAnsi="Tahoma" w:cs="Tahoma"/>
          <w:sz w:val="20"/>
          <w:szCs w:val="20"/>
        </w:rPr>
        <w:t>e instalação dos produtos licitados ocorrerá</w:t>
      </w:r>
      <w:proofErr w:type="gramEnd"/>
      <w:r w:rsidR="00416296">
        <w:rPr>
          <w:rFonts w:ascii="Tahoma" w:hAnsi="Tahoma" w:cs="Tahoma"/>
          <w:sz w:val="20"/>
          <w:szCs w:val="20"/>
        </w:rPr>
        <w:t xml:space="preserve"> no Aterro Sanitário Municipal, salvo autorização contrária da Secretaria de Meio Ambiente.</w:t>
      </w:r>
      <w:r w:rsidR="00A46DFD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20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20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50532" w:rsidRDefault="00750532" w:rsidP="00E22AE1">
      <w:pPr>
        <w:pStyle w:val="NormalWeb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50532" w:rsidRDefault="00750532" w:rsidP="00E22AE1">
      <w:pPr>
        <w:pStyle w:val="NormalWeb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50532" w:rsidRDefault="00750532" w:rsidP="00E22AE1">
      <w:pPr>
        <w:pStyle w:val="NormalWeb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50532" w:rsidRDefault="00750532" w:rsidP="00E22AE1">
      <w:pPr>
        <w:pStyle w:val="NormalWeb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p w:rsidR="00750532" w:rsidRDefault="00750532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750532">
        <w:rPr>
          <w:rFonts w:ascii="Tahoma" w:hAnsi="Tahoma" w:cs="Tahoma"/>
          <w:b/>
          <w:sz w:val="20"/>
          <w:szCs w:val="20"/>
        </w:rPr>
        <w:t>LOTE 01 – R$ 93.132,00</w:t>
      </w:r>
      <w:r>
        <w:rPr>
          <w:rFonts w:ascii="Tahoma" w:hAnsi="Tahoma" w:cs="Tahoma"/>
          <w:sz w:val="20"/>
          <w:szCs w:val="20"/>
        </w:rPr>
        <w:t xml:space="preserve"> (</w:t>
      </w:r>
      <w:r w:rsidRPr="00750532">
        <w:rPr>
          <w:rFonts w:ascii="Tahoma" w:hAnsi="Tahoma" w:cs="Tahoma"/>
          <w:sz w:val="16"/>
          <w:szCs w:val="16"/>
        </w:rPr>
        <w:t>NOVENTA E TRÊS MIL E CENTO E TRINTA E DOIS REAIS)</w:t>
      </w: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1815"/>
        <w:gridCol w:w="2632"/>
        <w:gridCol w:w="1316"/>
        <w:gridCol w:w="1183"/>
        <w:gridCol w:w="1449"/>
      </w:tblGrid>
      <w:tr w:rsidR="005461CB" w:rsidRPr="005461CB" w:rsidTr="00750532">
        <w:tc>
          <w:tcPr>
            <w:tcW w:w="817" w:type="dxa"/>
          </w:tcPr>
          <w:p w:rsidR="005461CB" w:rsidRPr="005461CB" w:rsidRDefault="005461CB" w:rsidP="005461CB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1CB">
              <w:rPr>
                <w:rFonts w:ascii="Tahoma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1815" w:type="dxa"/>
          </w:tcPr>
          <w:p w:rsidR="005461CB" w:rsidRPr="005461CB" w:rsidRDefault="005461CB" w:rsidP="005461CB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1CB">
              <w:rPr>
                <w:rFonts w:ascii="Tahoma" w:hAnsi="Tahoma" w:cs="Tahoma"/>
                <w:b/>
                <w:sz w:val="20"/>
                <w:szCs w:val="20"/>
              </w:rPr>
              <w:t>QTDE</w:t>
            </w:r>
          </w:p>
        </w:tc>
        <w:tc>
          <w:tcPr>
            <w:tcW w:w="2632" w:type="dxa"/>
          </w:tcPr>
          <w:p w:rsidR="005461CB" w:rsidRPr="005461CB" w:rsidRDefault="005461CB" w:rsidP="005461CB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1CB">
              <w:rPr>
                <w:rFonts w:ascii="Tahoma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316" w:type="dxa"/>
          </w:tcPr>
          <w:p w:rsidR="005461CB" w:rsidRPr="005461CB" w:rsidRDefault="005461CB" w:rsidP="005461CB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1CB">
              <w:rPr>
                <w:rFonts w:ascii="Tahoma" w:hAnsi="Tahoma" w:cs="Tahoma"/>
                <w:b/>
                <w:sz w:val="20"/>
                <w:szCs w:val="20"/>
              </w:rPr>
              <w:t>MARCA</w:t>
            </w:r>
          </w:p>
        </w:tc>
        <w:tc>
          <w:tcPr>
            <w:tcW w:w="1183" w:type="dxa"/>
          </w:tcPr>
          <w:p w:rsidR="005461CB" w:rsidRPr="005461CB" w:rsidRDefault="005461CB" w:rsidP="005461CB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1CB">
              <w:rPr>
                <w:rFonts w:ascii="Tahoma" w:hAnsi="Tahoma" w:cs="Tahoma"/>
                <w:b/>
                <w:sz w:val="20"/>
                <w:szCs w:val="20"/>
              </w:rPr>
              <w:t>UNIT</w:t>
            </w:r>
          </w:p>
        </w:tc>
        <w:tc>
          <w:tcPr>
            <w:tcW w:w="1449" w:type="dxa"/>
          </w:tcPr>
          <w:p w:rsidR="005461CB" w:rsidRPr="005461CB" w:rsidRDefault="005461CB" w:rsidP="005461CB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1CB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5461CB" w:rsidTr="00750532">
        <w:tc>
          <w:tcPr>
            <w:tcW w:w="817" w:type="dxa"/>
          </w:tcPr>
          <w:p w:rsidR="005461CB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815" w:type="dxa"/>
          </w:tcPr>
          <w:p w:rsidR="005461CB" w:rsidRPr="00750532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6.500,00 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32" w:type="dxa"/>
          </w:tcPr>
          <w:p w:rsidR="005461CB" w:rsidRDefault="00750532" w:rsidP="00E22AE1">
            <w:pPr>
              <w:pStyle w:val="NormalWeb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Geomembrana de alta densidade com espessura de 01 mm (PEAD)</w:t>
            </w:r>
          </w:p>
        </w:tc>
        <w:tc>
          <w:tcPr>
            <w:tcW w:w="1316" w:type="dxa"/>
          </w:tcPr>
          <w:p w:rsidR="005461CB" w:rsidRDefault="00750532" w:rsidP="00E22AE1">
            <w:pPr>
              <w:pStyle w:val="NormalWeb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Neoplastic</w:t>
            </w:r>
            <w:proofErr w:type="spellEnd"/>
          </w:p>
        </w:tc>
        <w:tc>
          <w:tcPr>
            <w:tcW w:w="1183" w:type="dxa"/>
          </w:tcPr>
          <w:p w:rsidR="005461CB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R$ 13,045</w:t>
            </w:r>
          </w:p>
        </w:tc>
        <w:tc>
          <w:tcPr>
            <w:tcW w:w="1449" w:type="dxa"/>
          </w:tcPr>
          <w:p w:rsidR="005461CB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R$ 84.792,50</w:t>
            </w:r>
          </w:p>
        </w:tc>
      </w:tr>
      <w:tr w:rsidR="005461CB" w:rsidTr="00750532">
        <w:tc>
          <w:tcPr>
            <w:tcW w:w="817" w:type="dxa"/>
          </w:tcPr>
          <w:p w:rsidR="005461CB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1815" w:type="dxa"/>
          </w:tcPr>
          <w:p w:rsidR="005461CB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6.500,00 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32" w:type="dxa"/>
          </w:tcPr>
          <w:p w:rsidR="005461CB" w:rsidRDefault="00750532" w:rsidP="00750532">
            <w:pPr>
              <w:pStyle w:val="NormalWeb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Mão de obra e fixação da manta na vala (pronta para uso)</w:t>
            </w:r>
          </w:p>
        </w:tc>
        <w:tc>
          <w:tcPr>
            <w:tcW w:w="1316" w:type="dxa"/>
          </w:tcPr>
          <w:p w:rsidR="005461CB" w:rsidRDefault="00750532" w:rsidP="00E22AE1">
            <w:pPr>
              <w:pStyle w:val="NormalWeb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Luana Pedra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EPP</w:t>
            </w:r>
          </w:p>
        </w:tc>
        <w:tc>
          <w:tcPr>
            <w:tcW w:w="1183" w:type="dxa"/>
          </w:tcPr>
          <w:p w:rsidR="005461CB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R$ 1,283</w:t>
            </w:r>
          </w:p>
        </w:tc>
        <w:tc>
          <w:tcPr>
            <w:tcW w:w="1449" w:type="dxa"/>
          </w:tcPr>
          <w:p w:rsidR="005461CB" w:rsidRDefault="00750532" w:rsidP="00750532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R$ 8.339,50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lastRenderedPageBreak/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C360D4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C360D4" w:rsidP="00C360D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Independentemente de transcrição, farão parte integrante deste instrumento de Contrato o Edital de Licitação - Modalidade Pregão Presencial nº 00</w:t>
      </w:r>
      <w:r w:rsidR="00750532">
        <w:rPr>
          <w:rFonts w:ascii="Tahoma" w:hAnsi="Tahoma" w:cs="Tahoma"/>
          <w:sz w:val="20"/>
          <w:szCs w:val="20"/>
        </w:rPr>
        <w:t>4</w:t>
      </w:r>
      <w:r w:rsidRPr="00051C92">
        <w:rPr>
          <w:rFonts w:ascii="Tahoma" w:hAnsi="Tahoma" w:cs="Tahoma"/>
          <w:sz w:val="20"/>
          <w:szCs w:val="20"/>
        </w:rPr>
        <w:t>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20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65AE3" w:rsidRDefault="00A65AE3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750532" w:rsidRPr="00051C92" w:rsidRDefault="0075053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750532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JEAN MICHEL PEDRA HUME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750532" w:rsidRPr="00051C92" w:rsidRDefault="0075053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sectPr w:rsidR="0022466E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89" w:rsidRDefault="00FF6D89" w:rsidP="00EE334E">
      <w:pPr>
        <w:spacing w:after="0" w:line="240" w:lineRule="auto"/>
      </w:pPr>
      <w:r>
        <w:separator/>
      </w:r>
    </w:p>
  </w:endnote>
  <w:endnote w:type="continuationSeparator" w:id="0">
    <w:p w:rsidR="00FF6D89" w:rsidRDefault="00FF6D89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FF6D89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89" w:rsidRDefault="00FF6D89" w:rsidP="00EE334E">
      <w:pPr>
        <w:spacing w:after="0" w:line="240" w:lineRule="auto"/>
      </w:pPr>
      <w:r>
        <w:separator/>
      </w:r>
    </w:p>
  </w:footnote>
  <w:footnote w:type="continuationSeparator" w:id="0">
    <w:p w:rsidR="00FF6D89" w:rsidRDefault="00FF6D89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AD5FD3">
    <w:pPr>
      <w:pStyle w:val="Cabealho"/>
      <w:jc w:val="center"/>
      <w:rPr>
        <w:rFonts w:ascii="Century" w:hAnsi="Century"/>
        <w:i/>
        <w:sz w:val="32"/>
      </w:rPr>
    </w:pPr>
    <w:r w:rsidRPr="00AD5FD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FF6D8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862"/>
    <w:rsid w:val="00051C92"/>
    <w:rsid w:val="00051CED"/>
    <w:rsid w:val="00092B63"/>
    <w:rsid w:val="000E59AE"/>
    <w:rsid w:val="000F6E94"/>
    <w:rsid w:val="0022466E"/>
    <w:rsid w:val="00260754"/>
    <w:rsid w:val="002633B2"/>
    <w:rsid w:val="00281238"/>
    <w:rsid w:val="002837ED"/>
    <w:rsid w:val="002D37D2"/>
    <w:rsid w:val="002F4F30"/>
    <w:rsid w:val="00301B8E"/>
    <w:rsid w:val="003338FA"/>
    <w:rsid w:val="00373650"/>
    <w:rsid w:val="00374EAF"/>
    <w:rsid w:val="003D2CD8"/>
    <w:rsid w:val="00416296"/>
    <w:rsid w:val="00444925"/>
    <w:rsid w:val="00457C16"/>
    <w:rsid w:val="00465265"/>
    <w:rsid w:val="004A0210"/>
    <w:rsid w:val="004A75E8"/>
    <w:rsid w:val="005461CB"/>
    <w:rsid w:val="005B019B"/>
    <w:rsid w:val="005B53CE"/>
    <w:rsid w:val="005C5F64"/>
    <w:rsid w:val="005D58FC"/>
    <w:rsid w:val="00604862"/>
    <w:rsid w:val="0064190F"/>
    <w:rsid w:val="00645C52"/>
    <w:rsid w:val="007053E8"/>
    <w:rsid w:val="00721630"/>
    <w:rsid w:val="00750532"/>
    <w:rsid w:val="0075536E"/>
    <w:rsid w:val="0079344F"/>
    <w:rsid w:val="007D280A"/>
    <w:rsid w:val="00857E82"/>
    <w:rsid w:val="00887B93"/>
    <w:rsid w:val="008E5194"/>
    <w:rsid w:val="00975A0D"/>
    <w:rsid w:val="009B3BE0"/>
    <w:rsid w:val="009B4B43"/>
    <w:rsid w:val="009D0573"/>
    <w:rsid w:val="00A46DFD"/>
    <w:rsid w:val="00A65AE3"/>
    <w:rsid w:val="00AD5FD3"/>
    <w:rsid w:val="00AE3D2C"/>
    <w:rsid w:val="00AE44D9"/>
    <w:rsid w:val="00B64802"/>
    <w:rsid w:val="00B92A22"/>
    <w:rsid w:val="00BC1B3A"/>
    <w:rsid w:val="00C360D4"/>
    <w:rsid w:val="00C440A7"/>
    <w:rsid w:val="00C86A0E"/>
    <w:rsid w:val="00D32EE7"/>
    <w:rsid w:val="00DB21AF"/>
    <w:rsid w:val="00DD2D53"/>
    <w:rsid w:val="00DF33E2"/>
    <w:rsid w:val="00E01F23"/>
    <w:rsid w:val="00E22AE1"/>
    <w:rsid w:val="00E927F8"/>
    <w:rsid w:val="00EC6EE3"/>
    <w:rsid w:val="00ED6707"/>
    <w:rsid w:val="00EE334E"/>
    <w:rsid w:val="00EF146B"/>
    <w:rsid w:val="00F65FD6"/>
    <w:rsid w:val="00FC64B6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1521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8</cp:revision>
  <cp:lastPrinted>2017-03-20T12:35:00Z</cp:lastPrinted>
  <dcterms:created xsi:type="dcterms:W3CDTF">2017-03-20T18:04:00Z</dcterms:created>
  <dcterms:modified xsi:type="dcterms:W3CDTF">2017-03-20T18:34:00Z</dcterms:modified>
</cp:coreProperties>
</file>